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Society of Decision Professionals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 for Associate Status</w:t>
      </w:r>
    </w:p>
    <w:p w:rsidR="00000000" w:rsidDel="00000000" w:rsidP="00000000" w:rsidRDefault="00000000" w:rsidRPr="00000000" w14:paraId="00000003">
      <w:pPr>
        <w:spacing w:after="6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Basic Information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Applicant Name: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Place of Employment*: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</w:tr>
    </w:tbl>
    <w:p w:rsidR="00000000" w:rsidDel="00000000" w:rsidP="00000000" w:rsidRDefault="00000000" w:rsidRPr="00000000" w14:paraId="0000000B">
      <w:pPr>
        <w:spacing w:after="60" w:lin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* optional field</w:t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Educational and Professional Background required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20" w:line="240" w:lineRule="auto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The Associate certification can be achieved by at least one of the following: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line="240" w:lineRule="auto"/>
              <w:ind w:left="284" w:hanging="284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Attendance at an in-house training programme on Decision Making/Decision Analysis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" w:line="240" w:lineRule="auto"/>
              <w:ind w:left="284" w:hanging="284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Completion of at least one Decision Making / Decision Analysis course in an undergraduate course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after="20" w:line="240" w:lineRule="auto"/>
              <w:ind w:left="284" w:hanging="284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Completion of at least one Decision Making / Decision Analysis course in a post graduate programme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spacing w:after="20" w:line="240" w:lineRule="auto"/>
              <w:ind w:left="284" w:hanging="284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Completion of third-party training course(s) in Decision Analysis and / or Decision Quality and / or equivalent</w:t>
            </w:r>
          </w:p>
          <w:p w:rsidR="00000000" w:rsidDel="00000000" w:rsidP="00000000" w:rsidRDefault="00000000" w:rsidRPr="00000000" w14:paraId="00000013">
            <w:pPr>
              <w:spacing w:after="20" w:line="240" w:lineRule="auto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All training options need to be equivalent to 16 hours or more of training and cover a curriculum to match the elements identified in the criteria below.  </w:t>
            </w:r>
          </w:p>
          <w:p w:rsidR="00000000" w:rsidDel="00000000" w:rsidP="00000000" w:rsidRDefault="00000000" w:rsidRPr="00000000" w14:paraId="00000014">
            <w:pPr>
              <w:spacing w:after="20" w:line="240" w:lineRule="auto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0" w:line="240" w:lineRule="auto"/>
              <w:rPr>
                <w:color w:val="002060"/>
              </w:rPr>
            </w:pPr>
            <w:r w:rsidDel="00000000" w:rsidR="00000000" w:rsidRPr="00000000">
              <w:rPr>
                <w:color w:val="002060"/>
                <w:rtl w:val="0"/>
              </w:rPr>
              <w:t xml:space="preserve">In lieu of the training options, the applicant can demonstrate the skills gained on-the-job through practical experience (again these should match the criteria below).</w:t>
            </w:r>
          </w:p>
          <w:p w:rsidR="00000000" w:rsidDel="00000000" w:rsidP="00000000" w:rsidRDefault="00000000" w:rsidRPr="00000000" w14:paraId="00000016">
            <w:pPr>
              <w:spacing w:after="20" w:line="240" w:lineRule="auto"/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0" w:line="240" w:lineRule="auto"/>
              <w:rPr>
                <w:b w:val="1"/>
                <w:color w:val="002060"/>
                <w:u w:val="single"/>
              </w:rPr>
            </w:pPr>
            <w:r w:rsidDel="00000000" w:rsidR="00000000" w:rsidRPr="00000000">
              <w:rPr>
                <w:b w:val="1"/>
                <w:color w:val="002060"/>
                <w:u w:val="single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Framing &amp; Structuring: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“Has a working knowledge of how to frame and structure a decision problem.”  This includes being able to: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and articulate what makes a good quality decision.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the basics of decision processes, including framing, and generation of alternatives.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Decision Analysis and Modelling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“Understands how to use simple structured decision-modelling tools to help gain agreement on which alternative to pursue.”  This includes being able to: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aware of a variety of decision analytic techniques.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Recognise the role of uncertainty plays in good decision making.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common decision analysis results and can draw key insights.    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Gathering and Value Assessment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“Basic understanding of uncertainty and the value of information in decision making.”  This includes being able to: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how to reflect uncertainty in information assessments.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when additional information will add value in a cost-efficient manner.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Recognize that biases and human behaviour can impact decisions.</w:t>
            </w:r>
          </w:p>
        </w:tc>
      </w:tr>
    </w:tbl>
    <w:p w:rsidR="00000000" w:rsidDel="00000000" w:rsidP="00000000" w:rsidRDefault="00000000" w:rsidRPr="00000000" w14:paraId="00000025">
      <w:pPr>
        <w:spacing w:after="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line="240" w:lineRule="auto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On the following page(s) please add details of relevant education, training courses and practical experience to match the above criteria.  The expectation is the application is not more than 3 pages including the criteria.</w:t>
      </w:r>
    </w:p>
    <w:p w:rsidR="00000000" w:rsidDel="00000000" w:rsidP="00000000" w:rsidRDefault="00000000" w:rsidRPr="00000000" w14:paraId="00000027">
      <w:pPr>
        <w:rPr>
          <w:b w:val="1"/>
          <w:i w:val="1"/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="240" w:lineRule="auto"/>
        <w:rPr/>
      </w:pPr>
      <w:r w:rsidDel="00000000" w:rsidR="00000000" w:rsidRPr="00000000">
        <w:rPr>
          <w:b w:val="1"/>
          <w:rtl w:val="0"/>
        </w:rPr>
        <w:t xml:space="preserve">Education and / or training courses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60" w:line="240" w:lineRule="auto"/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rtl w:val="0"/>
              </w:rPr>
              <w:t xml:space="preserve">Please list relevant education and training courses, including by whom the course was offered…</w:t>
            </w:r>
          </w:p>
          <w:p w:rsidR="00000000" w:rsidDel="00000000" w:rsidP="00000000" w:rsidRDefault="00000000" w:rsidRPr="00000000" w14:paraId="0000002A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60" w:line="240" w:lineRule="auto"/>
        <w:rPr/>
      </w:pPr>
      <w:r w:rsidDel="00000000" w:rsidR="00000000" w:rsidRPr="00000000">
        <w:rPr>
          <w:b w:val="1"/>
          <w:rtl w:val="0"/>
        </w:rPr>
        <w:t xml:space="preserve">Practical experience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6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describe relevant practical experience around framing &amp; structuring, decision analysis / modelling and information gathering / value assessments…</w:t>
            </w:r>
          </w:p>
          <w:p w:rsidR="00000000" w:rsidDel="00000000" w:rsidP="00000000" w:rsidRDefault="00000000" w:rsidRPr="00000000" w14:paraId="0000003A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6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 for practical experience (if referencing practical experience):</w:t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spacing w:after="6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</w:tr>
    </w:tbl>
    <w:p w:rsidR="00000000" w:rsidDel="00000000" w:rsidP="00000000" w:rsidRDefault="00000000" w:rsidRPr="00000000" w14:paraId="0000004D">
      <w:pPr>
        <w:spacing w:after="60"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137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2A6A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99"/>
    <w:rsid w:val="00E130EC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202A6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8HejQJ7OfyH6hEoqy9oI/B72NQ==">AMUW2mUyLAhJuRIXNAyspQ4dv12bYH8y11Iv7GPgGc1cFDFjsqCrcgIodNQNyooFR8cmH8GeZmUFtW8/coQ0p4erIghTWVekMQ5z9Y8xyZgFLVMVdE9Cl2FXe1oeJ0ha0XMko5KsO/8Z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2021-08-23T22:25:00Z</dcterms:created>
  <dc:creator>Larry Neal</dc:creator>
</cp:coreProperties>
</file>